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D7C10" w:rsidRDefault="007D6F79">
      <w:pPr>
        <w:jc w:val="center"/>
        <w:rPr>
          <w:b/>
          <w:sz w:val="28"/>
          <w:szCs w:val="28"/>
        </w:rPr>
      </w:pPr>
      <w:bookmarkStart w:id="0" w:name="_GoBack"/>
      <w:r>
        <w:rPr>
          <w:b/>
          <w:sz w:val="28"/>
          <w:szCs w:val="28"/>
        </w:rPr>
        <w:t>Провера декларације</w:t>
      </w:r>
    </w:p>
    <w:bookmarkEnd w:id="0"/>
    <w:p w14:paraId="00000002" w14:textId="77777777" w:rsidR="003D7C10" w:rsidRDefault="003D7C10"/>
    <w:p w14:paraId="00000003" w14:textId="2107003C" w:rsidR="003D7C10" w:rsidRDefault="007D6F79">
      <w:pPr>
        <w:rPr>
          <w:sz w:val="24"/>
          <w:szCs w:val="24"/>
        </w:rPr>
      </w:pPr>
      <w:r>
        <w:rPr>
          <w:sz w:val="24"/>
          <w:szCs w:val="24"/>
        </w:rPr>
        <w:t>Приликом Куповине намирница, као и пре њихове употребе, треба обратити пажњу на исправност паковања. Оно не сме да буде оштећено</w:t>
      </w:r>
      <w:r>
        <w:rPr>
          <w:sz w:val="24"/>
          <w:szCs w:val="24"/>
          <w:lang w:val="en-US"/>
        </w:rPr>
        <w:t xml:space="preserve"> </w:t>
      </w:r>
      <w:r>
        <w:rPr>
          <w:sz w:val="24"/>
          <w:szCs w:val="24"/>
        </w:rPr>
        <w:t>и прљаво и мора да има декларацију. У супротном, производ се сматра исправним и не би смео да се се нађе у продаји, нит</w:t>
      </w:r>
      <w:r>
        <w:rPr>
          <w:sz w:val="24"/>
          <w:szCs w:val="24"/>
        </w:rPr>
        <w:t>и у кухињи угостиских и других објеката. Купац има право да пријави случај инспекцији или Друштву потрошача, а угоститељски радник да не прими производ у кухињу или да га баци. Под декларисањем (означавањем) намирница подразумева се навођење потребних пода</w:t>
      </w:r>
      <w:r>
        <w:rPr>
          <w:sz w:val="24"/>
          <w:szCs w:val="24"/>
        </w:rPr>
        <w:t>така о производу на паковању (упакованом производу) или на проспекту, налепници, привесци, на самом производу или уз производ, уколико је то роба која се купује на меру (ринфуза). На тај начин купац добија информацију о намирници. Дакле, декларација мора д</w:t>
      </w:r>
      <w:r>
        <w:rPr>
          <w:sz w:val="24"/>
          <w:szCs w:val="24"/>
        </w:rPr>
        <w:t xml:space="preserve">а постоји, а мора и да садржи и све елементе прописане Правилником. </w:t>
      </w:r>
      <w:r w:rsidRPr="007D6F79">
        <w:rPr>
          <w:b/>
          <w:i/>
          <w:sz w:val="24"/>
          <w:szCs w:val="24"/>
        </w:rPr>
        <w:t>Декларација мора биши лако уочивљива, јасна и читка</w:t>
      </w:r>
      <w:r>
        <w:rPr>
          <w:sz w:val="24"/>
          <w:szCs w:val="24"/>
        </w:rPr>
        <w:t xml:space="preserve">. Декларација намирница из увоза мора да буде преведена на наш језик и налепљена на паковање. Подаци које декларација производа треба да </w:t>
      </w:r>
      <w:r>
        <w:rPr>
          <w:sz w:val="24"/>
          <w:szCs w:val="24"/>
        </w:rPr>
        <w:t>садржи су:</w:t>
      </w:r>
    </w:p>
    <w:p w14:paraId="00000004" w14:textId="51C0B94C" w:rsidR="003D7C10" w:rsidRDefault="007D6F79">
      <w:pPr>
        <w:rPr>
          <w:sz w:val="24"/>
          <w:szCs w:val="24"/>
        </w:rPr>
      </w:pPr>
      <w:r w:rsidRPr="007D6F79">
        <w:rPr>
          <w:b/>
          <w:i/>
          <w:sz w:val="24"/>
          <w:szCs w:val="24"/>
        </w:rPr>
        <w:t>1</w:t>
      </w:r>
      <w:r w:rsidRPr="007D6F79">
        <w:rPr>
          <w:b/>
          <w:i/>
          <w:sz w:val="24"/>
          <w:szCs w:val="24"/>
        </w:rPr>
        <w:t>.</w:t>
      </w:r>
      <w:r>
        <w:rPr>
          <w:b/>
          <w:i/>
          <w:sz w:val="24"/>
          <w:szCs w:val="24"/>
          <w:lang w:val="en-US"/>
        </w:rPr>
        <w:t xml:space="preserve"> </w:t>
      </w:r>
      <w:r w:rsidRPr="007D6F79">
        <w:rPr>
          <w:b/>
          <w:i/>
          <w:sz w:val="24"/>
          <w:szCs w:val="24"/>
        </w:rPr>
        <w:t>назив производа</w:t>
      </w:r>
      <w:r>
        <w:rPr>
          <w:sz w:val="24"/>
          <w:szCs w:val="24"/>
        </w:rPr>
        <w:t xml:space="preserve"> и трговачко име или марку производа, ако постоји;</w:t>
      </w:r>
    </w:p>
    <w:p w14:paraId="00000005" w14:textId="77777777" w:rsidR="003D7C10" w:rsidRDefault="007D6F79">
      <w:pPr>
        <w:rPr>
          <w:sz w:val="24"/>
          <w:szCs w:val="24"/>
        </w:rPr>
      </w:pPr>
      <w:r w:rsidRPr="007D6F79">
        <w:rPr>
          <w:b/>
          <w:i/>
          <w:sz w:val="24"/>
          <w:szCs w:val="24"/>
        </w:rPr>
        <w:t>2. податак о произвођачу</w:t>
      </w:r>
      <w:r>
        <w:rPr>
          <w:sz w:val="24"/>
          <w:szCs w:val="24"/>
        </w:rPr>
        <w:t xml:space="preserve"> (место и име произвођача), или о ономе који је извршио паковање (у првом случају мора да буде назначено "произвео", а у друтом "паковао");</w:t>
      </w:r>
    </w:p>
    <w:p w14:paraId="00000006" w14:textId="77777777" w:rsidR="003D7C10" w:rsidRDefault="007D6F79">
      <w:pPr>
        <w:rPr>
          <w:sz w:val="24"/>
          <w:szCs w:val="24"/>
        </w:rPr>
      </w:pPr>
      <w:r w:rsidRPr="007D6F79">
        <w:rPr>
          <w:b/>
          <w:i/>
          <w:sz w:val="24"/>
          <w:szCs w:val="24"/>
        </w:rPr>
        <w:t xml:space="preserve">3. податак о </w:t>
      </w:r>
      <w:r w:rsidRPr="007D6F79">
        <w:rPr>
          <w:b/>
          <w:i/>
          <w:sz w:val="24"/>
          <w:szCs w:val="24"/>
        </w:rPr>
        <w:t>саставу производа</w:t>
      </w:r>
      <w:r>
        <w:rPr>
          <w:sz w:val="24"/>
          <w:szCs w:val="24"/>
        </w:rPr>
        <w:t xml:space="preserve"> - нутритивна декларација пpeма  процентуалним вредностима употребљених количина (од највиших ка најнижим), затим подаци о карактеристикама и квалитету производа (нпр. квалитет 1 или II), односно типу производа;</w:t>
      </w:r>
    </w:p>
    <w:p w14:paraId="00000007" w14:textId="77777777" w:rsidR="003D7C10" w:rsidRDefault="007D6F79">
      <w:pPr>
        <w:rPr>
          <w:sz w:val="24"/>
          <w:szCs w:val="24"/>
        </w:rPr>
      </w:pPr>
      <w:r w:rsidRPr="007D6F79">
        <w:rPr>
          <w:b/>
          <w:i/>
          <w:sz w:val="24"/>
          <w:szCs w:val="24"/>
        </w:rPr>
        <w:t>4. нутритивна вредност</w:t>
      </w:r>
      <w:r>
        <w:rPr>
          <w:sz w:val="24"/>
          <w:szCs w:val="24"/>
        </w:rPr>
        <w:t xml:space="preserve"> (нав</w:t>
      </w:r>
      <w:r>
        <w:rPr>
          <w:sz w:val="24"/>
          <w:szCs w:val="24"/>
        </w:rPr>
        <w:t>ођење енергетске вредности и садржаja основних хранљивих састојака белачевина, масти (засићених и незасићених масти, транс-масних киселина), угљених хидрата садржаја натријума и минерала, биљних влакана итд. на 100 g или на 100 ml производа и на порцију);</w:t>
      </w:r>
    </w:p>
    <w:p w14:paraId="00000008" w14:textId="77777777" w:rsidR="003D7C10" w:rsidRDefault="007D6F79">
      <w:pPr>
        <w:rPr>
          <w:sz w:val="24"/>
          <w:szCs w:val="24"/>
        </w:rPr>
      </w:pPr>
      <w:r w:rsidRPr="007D6F79">
        <w:rPr>
          <w:b/>
          <w:i/>
          <w:sz w:val="24"/>
          <w:szCs w:val="24"/>
        </w:rPr>
        <w:t>5.</w:t>
      </w:r>
      <w:r>
        <w:rPr>
          <w:sz w:val="24"/>
          <w:szCs w:val="24"/>
        </w:rPr>
        <w:t xml:space="preserve"> </w:t>
      </w:r>
      <w:r w:rsidRPr="007D6F79">
        <w:rPr>
          <w:b/>
          <w:i/>
          <w:sz w:val="24"/>
          <w:szCs w:val="24"/>
        </w:rPr>
        <w:t>бруто и нето</w:t>
      </w:r>
      <w:r>
        <w:rPr>
          <w:sz w:val="24"/>
          <w:szCs w:val="24"/>
        </w:rPr>
        <w:t xml:space="preserve"> масу или запремину неке робе (испред броја и јединице мере стоји "е");</w:t>
      </w:r>
    </w:p>
    <w:p w14:paraId="00000009" w14:textId="77777777" w:rsidR="003D7C10" w:rsidRPr="007D6F79" w:rsidRDefault="007D6F79">
      <w:pPr>
        <w:rPr>
          <w:b/>
          <w:i/>
          <w:sz w:val="24"/>
          <w:szCs w:val="24"/>
        </w:rPr>
      </w:pPr>
      <w:r w:rsidRPr="007D6F79">
        <w:rPr>
          <w:b/>
          <w:i/>
          <w:sz w:val="24"/>
          <w:szCs w:val="24"/>
        </w:rPr>
        <w:t>6. Haчин yпoтребе и чувања производа;</w:t>
      </w:r>
    </w:p>
    <w:p w14:paraId="0000000A" w14:textId="77777777" w:rsidR="003D7C10" w:rsidRPr="007D6F79" w:rsidRDefault="007D6F79">
      <w:pPr>
        <w:rPr>
          <w:b/>
          <w:i/>
          <w:sz w:val="24"/>
          <w:szCs w:val="24"/>
        </w:rPr>
      </w:pPr>
      <w:r w:rsidRPr="007D6F79">
        <w:rPr>
          <w:b/>
          <w:i/>
          <w:sz w:val="24"/>
          <w:szCs w:val="24"/>
        </w:rPr>
        <w:t>7. датум производње и број индустријске серије;</w:t>
      </w:r>
    </w:p>
    <w:p w14:paraId="0000000B" w14:textId="77777777" w:rsidR="003D7C10" w:rsidRDefault="007D6F79">
      <w:pPr>
        <w:rPr>
          <w:sz w:val="24"/>
          <w:szCs w:val="24"/>
        </w:rPr>
      </w:pPr>
      <w:r w:rsidRPr="007D6F79">
        <w:rPr>
          <w:b/>
          <w:i/>
          <w:sz w:val="24"/>
          <w:szCs w:val="24"/>
        </w:rPr>
        <w:t>8.</w:t>
      </w:r>
      <w:r>
        <w:rPr>
          <w:sz w:val="24"/>
          <w:szCs w:val="24"/>
        </w:rPr>
        <w:t xml:space="preserve"> датум и број регистрације производа-</w:t>
      </w:r>
      <w:r w:rsidRPr="007D6F79">
        <w:rPr>
          <w:b/>
          <w:i/>
          <w:sz w:val="24"/>
          <w:szCs w:val="24"/>
        </w:rPr>
        <w:t>L-лош;</w:t>
      </w:r>
    </w:p>
    <w:p w14:paraId="0000000C" w14:textId="77777777" w:rsidR="003D7C10" w:rsidRDefault="007D6F79">
      <w:pPr>
        <w:rPr>
          <w:sz w:val="24"/>
          <w:szCs w:val="24"/>
        </w:rPr>
      </w:pPr>
      <w:r w:rsidRPr="007D6F79">
        <w:rPr>
          <w:b/>
          <w:i/>
          <w:sz w:val="24"/>
          <w:szCs w:val="24"/>
        </w:rPr>
        <w:t>9. рок употребе или век трајања</w:t>
      </w:r>
      <w:r>
        <w:rPr>
          <w:sz w:val="24"/>
          <w:szCs w:val="24"/>
        </w:rPr>
        <w:t>;</w:t>
      </w:r>
    </w:p>
    <w:p w14:paraId="0000000D" w14:textId="77777777" w:rsidR="003D7C10" w:rsidRDefault="007D6F79">
      <w:pPr>
        <w:rPr>
          <w:sz w:val="24"/>
          <w:szCs w:val="24"/>
        </w:rPr>
      </w:pPr>
      <w:r w:rsidRPr="007D6F79">
        <w:rPr>
          <w:b/>
          <w:i/>
          <w:sz w:val="24"/>
          <w:szCs w:val="24"/>
        </w:rPr>
        <w:lastRenderedPageBreak/>
        <w:t xml:space="preserve">10. </w:t>
      </w:r>
      <w:r w:rsidRPr="007D6F79">
        <w:rPr>
          <w:b/>
          <w:i/>
          <w:sz w:val="24"/>
          <w:szCs w:val="24"/>
        </w:rPr>
        <w:t xml:space="preserve">кратак опис обраде </w:t>
      </w:r>
      <w:r w:rsidRPr="007D6F79">
        <w:rPr>
          <w:sz w:val="24"/>
          <w:szCs w:val="24"/>
        </w:rPr>
        <w:t>и дораде производа</w:t>
      </w:r>
      <w:r>
        <w:rPr>
          <w:sz w:val="24"/>
          <w:szCs w:val="24"/>
        </w:rPr>
        <w:t xml:space="preserve"> те </w:t>
      </w:r>
      <w:r w:rsidRPr="007D6F79">
        <w:rPr>
          <w:b/>
          <w:i/>
          <w:sz w:val="24"/>
          <w:szCs w:val="24"/>
        </w:rPr>
        <w:t>упутство за ирипремање</w:t>
      </w:r>
      <w:r>
        <w:rPr>
          <w:sz w:val="24"/>
          <w:szCs w:val="24"/>
        </w:rPr>
        <w:t xml:space="preserve"> - уколико је реч о производу који пре употребе захтева додатно припремање;</w:t>
      </w:r>
    </w:p>
    <w:p w14:paraId="0000000E" w14:textId="77777777" w:rsidR="003D7C10" w:rsidRDefault="007D6F79">
      <w:pPr>
        <w:rPr>
          <w:sz w:val="24"/>
          <w:szCs w:val="24"/>
        </w:rPr>
      </w:pPr>
      <w:r>
        <w:rPr>
          <w:b/>
          <w:i/>
          <w:sz w:val="24"/>
          <w:szCs w:val="24"/>
        </w:rPr>
        <w:t>11. баркод симбол</w:t>
      </w:r>
      <w:r>
        <w:rPr>
          <w:sz w:val="24"/>
          <w:szCs w:val="24"/>
        </w:rPr>
        <w:t xml:space="preserve"> (машински читљив графички приказ података у виду правоугаоне површине коју чини низ усправних линиј</w:t>
      </w:r>
      <w:r>
        <w:rPr>
          <w:sz w:val="24"/>
          <w:szCs w:val="24"/>
        </w:rPr>
        <w:t xml:space="preserve">а и размака различите ширине и боје). Ти линијски симболи представљају нумеричку ознаку производа, која се препознаје помоћу оптичког читача на благајни или другом месту. Прва три броја означавају земљу порекла. </w:t>
      </w:r>
    </w:p>
    <w:p w14:paraId="0000000F" w14:textId="77777777" w:rsidR="003D7C10" w:rsidRDefault="007D6F79">
      <w:pPr>
        <w:rPr>
          <w:sz w:val="24"/>
          <w:szCs w:val="24"/>
        </w:rPr>
      </w:pPr>
      <w:r>
        <w:rPr>
          <w:sz w:val="24"/>
          <w:szCs w:val="24"/>
        </w:rPr>
        <w:t>Када се истиче састав намирнице (нутритивна</w:t>
      </w:r>
      <w:r>
        <w:rPr>
          <w:sz w:val="24"/>
          <w:szCs w:val="24"/>
        </w:rPr>
        <w:t xml:space="preserve"> декларација) треба истaћи и све додатке који су употребљени у производњи, то јест све додате aдитиве. Они се обележавају словом Е и бројком, или се наводи њихово име (нпр: Е-330 или лимунска киселина).Hа амбалажи могу да стоје и нека друга обележја: жиг и</w:t>
      </w:r>
      <w:r>
        <w:rPr>
          <w:sz w:val="24"/>
          <w:szCs w:val="24"/>
        </w:rPr>
        <w:t>ли монограм фирме, еколошки знак, нпр. здрава храна, податак о одликовањима, о врсти амбалаже, такозвани семафор, који приказује количине састојака. Осим тога, на амбалажи може бити дат податак о садржају (у процентима) појединих састојака у односу на преп</w:t>
      </w:r>
      <w:r>
        <w:rPr>
          <w:sz w:val="24"/>
          <w:szCs w:val="24"/>
        </w:rPr>
        <w:t>оручене дневне количине.Данас се све више користи обележавање семафор приказом, како би се истакла количина појединих састојака о којима треба водити рачуна у исхрани (масти, врсте масти, шећер, соли). Зелена боја означава да је садржај неког састојка низа</w:t>
      </w:r>
      <w:r>
        <w:rPr>
          <w:sz w:val="24"/>
          <w:szCs w:val="24"/>
        </w:rPr>
        <w:t>к, црвена да је садржај састојка висок, а жута jе садржај просечан. У новије време на декларацијама се приказујjе садржај основних а стојака у порцији (препорука СЗО), који се упоређyје с препоручен дневним количинама (ПДК, енил. GDA - Guideline Daily Amou</w:t>
      </w:r>
      <w:r>
        <w:rPr>
          <w:sz w:val="24"/>
          <w:szCs w:val="24"/>
        </w:rPr>
        <w:t>nt).</w:t>
      </w:r>
    </w:p>
    <w:p w14:paraId="00000010" w14:textId="77777777" w:rsidR="003D7C10" w:rsidRDefault="007D6F79">
      <w:pPr>
        <w:rPr>
          <w:sz w:val="24"/>
          <w:szCs w:val="24"/>
        </w:rPr>
      </w:pPr>
      <w:r>
        <w:rPr>
          <w:sz w:val="24"/>
          <w:szCs w:val="24"/>
        </w:rPr>
        <w:t>На паковању се могу наћи још нека обележја: знак да амбалажу треба бацати у одређени контејнер, у зависности од врсте (папир, стакло, метал или пластична маса) и да се она може рециклирати (троугао сачињен од стрелица у смеру казаљке на сату);ознаке к</w:t>
      </w:r>
      <w:r>
        <w:rPr>
          <w:sz w:val="24"/>
          <w:szCs w:val="24"/>
        </w:rPr>
        <w:t>оје се односе на пластичне масе (полимерна једињења нпр. РЕ- полиетилен, РP - полипропилен, РЕТ -полиетилен-терфталат).</w:t>
      </w:r>
    </w:p>
    <w:sectPr w:rsidR="003D7C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D7C10"/>
    <w:rsid w:val="003D7C10"/>
    <w:rsid w:val="007D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Krle</dc:creator>
  <cp:lastModifiedBy>Krle</cp:lastModifiedBy>
  <cp:revision>2</cp:revision>
  <dcterms:created xsi:type="dcterms:W3CDTF">2020-05-06T12:17:00Z</dcterms:created>
  <dcterms:modified xsi:type="dcterms:W3CDTF">2020-05-06T12:17:00Z</dcterms:modified>
</cp:coreProperties>
</file>