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Радиоактивна контаминација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Под радиоактивном контаминацијом</w:t>
      </w:r>
      <w:r w:rsidDel="00000000" w:rsidR="00000000" w:rsidRPr="00000000">
        <w:rPr>
          <w:rtl w:val="0"/>
        </w:rPr>
        <w:t xml:space="preserve"> подразумева се свако непожељно присуство извора јонизујућих зрачења у некој средини, изнад нивоа природног зрачења или изнад максимално дозвољеног нивоа зрачења. Кроз ланац исхране радионуклиди доспевају у човеков организам и врше деструкцију ткива и органа. Извори јонизујућег зрачења могу бити природни и вештачки.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i w:val="1"/>
          <w:rtl w:val="0"/>
        </w:rPr>
        <w:t xml:space="preserve">Природни извори зрачења</w:t>
      </w:r>
      <w:r w:rsidDel="00000000" w:rsidR="00000000" w:rsidRPr="00000000">
        <w:rPr>
          <w:rtl w:val="0"/>
        </w:rPr>
        <w:t xml:space="preserve">. — Установљено је око 60 радиоактивнп елемената који се налазе у води и ваздуху, одакле доспевају у храну. Осим њих, у природне изворе зрачења спадају: космички зраци, који директно озрачавају земљу; радионуклиди присутни у природи; гас радон; пепео термоелектрана на угаљ, који садржи радиоактивни торијум и радон; фосфатна руда која садржи високе концентрације уранијума, а користи се за производњу минералних ђубрива (нарочито су опасна течна фосфатна ђубрива).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i w:val="1"/>
          <w:rtl w:val="0"/>
        </w:rPr>
        <w:t xml:space="preserve">Вештачки радионуклиди</w:t>
      </w:r>
      <w:r w:rsidDel="00000000" w:rsidR="00000000" w:rsidRPr="00000000">
        <w:rPr>
          <w:rtl w:val="0"/>
        </w:rPr>
        <w:t xml:space="preserve"> настају нуклеарним реакцијама у акцидентима (нуклеарни реактори, експлозије оружја, хаварије нуклеарних електрана, медицински извори и сл.). Најзачајнији су они који се налазе у радиоактивној прашини, који се крећу топосфером, најнюютм слојем атмосфере, и могу стићи веома далеко и до великих висина. Годишње око 10% радионуклида присутних у топосфери пада на тло и контаминира њиве, шуме, воду, а путем ланца исхране радионуклиди доспевају у човеков организам и врше деструкцију ћелија.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